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62FD" w14:textId="77777777" w:rsidR="0037430D" w:rsidRPr="00F109D4" w:rsidRDefault="0037430D" w:rsidP="0037430D">
      <w:pPr>
        <w:spacing w:after="200" w:line="276" w:lineRule="auto"/>
        <w:rPr>
          <w:rFonts w:ascii="Arial" w:eastAsia="Calibri" w:hAnsi="Arial" w:cs="Arial"/>
          <w:b/>
          <w:bCs/>
          <w:sz w:val="28"/>
          <w:szCs w:val="22"/>
          <w:lang w:eastAsia="en-US"/>
        </w:rPr>
      </w:pPr>
      <w:r w:rsidRPr="00F109D4">
        <w:rPr>
          <w:rFonts w:ascii="Arial" w:eastAsia="Calibri" w:hAnsi="Arial" w:cs="Arial"/>
          <w:b/>
          <w:bCs/>
          <w:sz w:val="28"/>
          <w:szCs w:val="22"/>
          <w:lang w:eastAsia="en-US"/>
        </w:rPr>
        <w:t>Opdracht 1</w:t>
      </w:r>
      <w:r w:rsidRPr="00F109D4">
        <w:rPr>
          <w:rFonts w:ascii="Arial" w:eastAsia="Calibri" w:hAnsi="Arial" w:cs="Arial"/>
          <w:b/>
          <w:bCs/>
          <w:sz w:val="28"/>
          <w:szCs w:val="22"/>
          <w:lang w:eastAsia="en-US"/>
        </w:rPr>
        <w:tab/>
      </w:r>
      <w:proofErr w:type="spellStart"/>
      <w:r w:rsidRPr="00F109D4">
        <w:rPr>
          <w:rFonts w:ascii="Arial" w:eastAsia="Calibri" w:hAnsi="Arial" w:cs="Arial"/>
          <w:b/>
          <w:bCs/>
          <w:sz w:val="28"/>
          <w:szCs w:val="22"/>
          <w:lang w:eastAsia="en-US"/>
        </w:rPr>
        <w:t>Handenwasproef</w:t>
      </w:r>
      <w:proofErr w:type="spellEnd"/>
    </w:p>
    <w:p w14:paraId="7D266550" w14:textId="77777777" w:rsidR="0037430D" w:rsidRPr="00F109D4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Benodigdheden:</w:t>
      </w:r>
    </w:p>
    <w:p w14:paraId="4509B35C" w14:textId="77777777" w:rsidR="0037430D" w:rsidRPr="00F109D4" w:rsidRDefault="0037430D" w:rsidP="0037430D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Petrischaaltje met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bouillonagar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032AFA8" w14:textId="77777777" w:rsidR="0037430D" w:rsidRPr="00F109D4" w:rsidRDefault="0037430D" w:rsidP="0037430D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Watervaste viltstift. </w:t>
      </w:r>
    </w:p>
    <w:p w14:paraId="538994B3" w14:textId="77777777" w:rsidR="0037430D" w:rsidRPr="00F109D4" w:rsidRDefault="0037430D" w:rsidP="0037430D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Tape </w:t>
      </w:r>
    </w:p>
    <w:p w14:paraId="601A7A9B" w14:textId="77777777" w:rsidR="0037430D" w:rsidRPr="00F109D4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2DE7581" w14:textId="77777777" w:rsidR="0037430D" w:rsidRPr="00F109D4" w:rsidRDefault="0037430D" w:rsidP="0037430D">
      <w:pPr>
        <w:spacing w:after="200" w:line="276" w:lineRule="auto"/>
        <w:ind w:left="705" w:hanging="705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Werkwijze:</w:t>
      </w:r>
    </w:p>
    <w:p w14:paraId="5B4ED6F7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Neem een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petrischaaltje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met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bouillonagar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. Verdeel de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agar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in vier partjes door er een kruis op te tekenen (zie afbeelding). </w:t>
      </w:r>
    </w:p>
    <w:p w14:paraId="7A999A5E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Nummer elk partje aan de onderkant van het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petrischaaltje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met een watervaste viltstift. Je moet het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petrischaaltje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nummeren om te onthouden met welke vinger je een partje hebt aangeraakt. Noteer dit. </w:t>
      </w:r>
    </w:p>
    <w:p w14:paraId="71C403C7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Tip de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agar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in het eerste partje even aan met een </w:t>
      </w:r>
      <w:r w:rsidRPr="00F109D4">
        <w:rPr>
          <w:rFonts w:ascii="Arial" w:eastAsia="Calibri" w:hAnsi="Arial" w:cs="Arial"/>
          <w:i/>
          <w:sz w:val="22"/>
          <w:szCs w:val="22"/>
          <w:lang w:eastAsia="en-US"/>
        </w:rPr>
        <w:t>ongewassen</w:t>
      </w: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wijsvinger.</w:t>
      </w:r>
    </w:p>
    <w:p w14:paraId="07D1DE69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A4C6B" wp14:editId="65D282E7">
            <wp:simplePos x="0" y="0"/>
            <wp:positionH relativeFrom="column">
              <wp:posOffset>3764915</wp:posOffset>
            </wp:positionH>
            <wp:positionV relativeFrom="paragraph">
              <wp:posOffset>22225</wp:posOffset>
            </wp:positionV>
            <wp:extent cx="2705100" cy="2305050"/>
            <wp:effectExtent l="0" t="0" r="0" b="0"/>
            <wp:wrapSquare wrapText="bothSides"/>
            <wp:docPr id="1" name="Afbeelding 1" descr="hygieneop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ygieneopd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Was nu je wijsvinger met gewone zeep </w:t>
      </w:r>
    </w:p>
    <w:p w14:paraId="194E1207" w14:textId="77777777" w:rsidR="0037430D" w:rsidRPr="00F109D4" w:rsidRDefault="0037430D" w:rsidP="0037430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(let op dat je andere vingers niet gewassen worden!) </w:t>
      </w:r>
    </w:p>
    <w:p w14:paraId="63164CA4" w14:textId="77777777" w:rsidR="0037430D" w:rsidRPr="00F109D4" w:rsidRDefault="0037430D" w:rsidP="0037430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en tip het tweede partje aan.</w:t>
      </w:r>
    </w:p>
    <w:p w14:paraId="69870EF6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Was je middelvinger met desinfecterende zeep  </w:t>
      </w:r>
    </w:p>
    <w:p w14:paraId="7D55D5F8" w14:textId="77777777" w:rsidR="0037430D" w:rsidRPr="00F109D4" w:rsidRDefault="0037430D" w:rsidP="0037430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(pas op dat je de ringvinger niet wast!) </w:t>
      </w:r>
    </w:p>
    <w:p w14:paraId="60FE8CCB" w14:textId="77777777" w:rsidR="0037430D" w:rsidRPr="00F109D4" w:rsidRDefault="0037430D" w:rsidP="0037430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en tip het derde partje aan.</w:t>
      </w:r>
    </w:p>
    <w:p w14:paraId="206C31C6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Ontsmet tot slot je ringvinger met alcohol. </w:t>
      </w:r>
    </w:p>
    <w:p w14:paraId="71BE2D3A" w14:textId="77777777" w:rsidR="0037430D" w:rsidRPr="00F109D4" w:rsidRDefault="0037430D" w:rsidP="0037430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Tip met je ringvinger het vierde partje aan.</w:t>
      </w:r>
    </w:p>
    <w:p w14:paraId="27DA0208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Sluit het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petrischaaltje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en plak het af met tape.</w:t>
      </w:r>
    </w:p>
    <w:p w14:paraId="718CBF66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Zet de petrischaal 24 uur op een warme plaats (maar niet boven de 37°C.).</w:t>
      </w:r>
    </w:p>
    <w:p w14:paraId="3F97ABBC" w14:textId="77777777" w:rsidR="0037430D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Beoordeel de bacteriegroei</w:t>
      </w:r>
    </w:p>
    <w:p w14:paraId="38A4128E" w14:textId="77777777" w:rsidR="0037430D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968A177" w14:textId="77777777" w:rsidR="0037430D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E06F779" w14:textId="77777777" w:rsidR="0037430D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509B00" w14:textId="77777777" w:rsidR="0037430D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B5711C2" w14:textId="77777777" w:rsidR="0037430D" w:rsidRPr="00F109D4" w:rsidRDefault="0037430D" w:rsidP="003743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651399C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Beschrijf het resultaat van deze proef op maximaal 2 A-4tjes. </w:t>
      </w:r>
    </w:p>
    <w:p w14:paraId="051BF283" w14:textId="77777777" w:rsidR="0037430D" w:rsidRPr="00F109D4" w:rsidRDefault="0037430D" w:rsidP="0037430D">
      <w:pPr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Geef daarbij aan:</w:t>
      </w:r>
    </w:p>
    <w:p w14:paraId="1C334117" w14:textId="77777777" w:rsidR="0037430D" w:rsidRPr="00F109D4" w:rsidRDefault="0037430D" w:rsidP="0037430D">
      <w:pPr>
        <w:numPr>
          <w:ilvl w:val="1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De proefopzet (waar; wanneer; omstandigheden).</w:t>
      </w:r>
    </w:p>
    <w:p w14:paraId="7554DD5A" w14:textId="77777777" w:rsidR="0037430D" w:rsidRPr="00F109D4" w:rsidRDefault="0037430D" w:rsidP="0037430D">
      <w:pPr>
        <w:numPr>
          <w:ilvl w:val="1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Resultaten aantal ´pukkeltjes´</w:t>
      </w:r>
      <w:bookmarkStart w:id="0" w:name="_GoBack"/>
      <w:bookmarkEnd w:id="0"/>
      <w:r w:rsidRPr="00F109D4">
        <w:rPr>
          <w:rFonts w:ascii="Arial" w:eastAsia="Calibri" w:hAnsi="Arial" w:cs="Arial"/>
          <w:sz w:val="22"/>
          <w:szCs w:val="22"/>
          <w:lang w:eastAsia="en-US"/>
        </w:rPr>
        <w:t>; beschrijving van de verschillende soorten).</w:t>
      </w:r>
    </w:p>
    <w:p w14:paraId="53BCC945" w14:textId="77777777" w:rsidR="0037430D" w:rsidRPr="00F109D4" w:rsidRDefault="0037430D" w:rsidP="0037430D">
      <w:pPr>
        <w:numPr>
          <w:ilvl w:val="1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>Conclusie (het effect van verschillende manieren van reinigen).</w:t>
      </w:r>
    </w:p>
    <w:p w14:paraId="0C823469" w14:textId="77777777" w:rsidR="0037430D" w:rsidRPr="00F109D4" w:rsidRDefault="0037430D" w:rsidP="0037430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A215989" w14:textId="77777777" w:rsidR="0037430D" w:rsidRPr="00F109D4" w:rsidRDefault="0037430D" w:rsidP="0037430D">
      <w:pPr>
        <w:ind w:left="360"/>
        <w:contextualSpacing/>
        <w:rPr>
          <w:rFonts w:ascii="Arial" w:hAnsi="Arial" w:cs="Arial"/>
          <w:sz w:val="22"/>
          <w:szCs w:val="22"/>
        </w:rPr>
      </w:pPr>
      <w:r w:rsidRPr="00F109D4">
        <w:rPr>
          <w:rFonts w:ascii="Arial" w:hAnsi="Arial" w:cs="Arial"/>
          <w:sz w:val="22"/>
          <w:szCs w:val="22"/>
        </w:rPr>
        <w:t>Gebruik  foto’s om het te verduidelijken.</w:t>
      </w:r>
    </w:p>
    <w:p w14:paraId="6C74E237" w14:textId="77777777" w:rsidR="0037430D" w:rsidRPr="00F109D4" w:rsidRDefault="0037430D" w:rsidP="0037430D">
      <w:pPr>
        <w:spacing w:after="200" w:line="276" w:lineRule="auto"/>
        <w:ind w:left="1080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5B174526" w14:textId="77777777" w:rsidR="0037430D" w:rsidRPr="00F109D4" w:rsidRDefault="0037430D" w:rsidP="0037430D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Desinfecteer daarna de voedingsbodem door op de bodem een laagje </w:t>
      </w:r>
      <w:proofErr w:type="spellStart"/>
      <w:r w:rsidRPr="00F109D4">
        <w:rPr>
          <w:rFonts w:ascii="Arial" w:eastAsia="Calibri" w:hAnsi="Arial" w:cs="Arial"/>
          <w:sz w:val="22"/>
          <w:szCs w:val="22"/>
          <w:lang w:eastAsia="en-US"/>
        </w:rPr>
        <w:t>Glorix</w:t>
      </w:r>
      <w:proofErr w:type="spellEnd"/>
      <w:r w:rsidRPr="00F109D4">
        <w:rPr>
          <w:rFonts w:ascii="Arial" w:eastAsia="Calibri" w:hAnsi="Arial" w:cs="Arial"/>
          <w:sz w:val="22"/>
          <w:szCs w:val="22"/>
          <w:lang w:eastAsia="en-US"/>
        </w:rPr>
        <w:t xml:space="preserve"> te gieten en dit enige uren te laten staan. Daarna kan de bodem worden gespoeld en de inhoud met het GFT afval worden afgevoerd. </w:t>
      </w:r>
    </w:p>
    <w:p w14:paraId="26C4B5AC" w14:textId="77777777" w:rsidR="0037430D" w:rsidRDefault="0037430D"/>
    <w:sectPr w:rsidR="0037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6B7A"/>
    <w:multiLevelType w:val="hybridMultilevel"/>
    <w:tmpl w:val="045A4E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A4E34"/>
    <w:multiLevelType w:val="hybridMultilevel"/>
    <w:tmpl w:val="6EF661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163AB4">
      <w:start w:val="1"/>
      <w:numFmt w:val="upperLetter"/>
      <w:lvlText w:val="%3."/>
      <w:lvlJc w:val="left"/>
      <w:pPr>
        <w:tabs>
          <w:tab w:val="num" w:pos="2145"/>
        </w:tabs>
        <w:ind w:left="2145" w:hanging="705"/>
      </w:pPr>
      <w:rPr>
        <w:b/>
      </w:rPr>
    </w:lvl>
    <w:lvl w:ilvl="3" w:tplc="EE3ABDA6">
      <w:start w:val="2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0D"/>
    <w:rsid w:val="003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D15F6"/>
  <w15:chartTrackingRefBased/>
  <w15:docId w15:val="{E40FEF1C-0A44-4717-9A94-2F21321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7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Selinde de Kok-Rozenberg</dc:creator>
  <cp:keywords/>
  <dc:description/>
  <cp:lastModifiedBy>Selinde de Kok-Rozenberg</cp:lastModifiedBy>
  <cp:revision>1</cp:revision>
  <dcterms:created xsi:type="dcterms:W3CDTF">2016-07-05T12:49:00Z</dcterms:created>
  <dcterms:modified xsi:type="dcterms:W3CDTF">2016-07-05T12:50:00Z</dcterms:modified>
</cp:coreProperties>
</file>